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5A7D" w14:textId="39263B31" w:rsidR="006B2DA8" w:rsidRDefault="0035475B" w:rsidP="0035475B">
      <w:pPr>
        <w:pStyle w:val="Kop1"/>
      </w:pPr>
      <w:r>
        <w:t>Executive Board Annual Report 202</w:t>
      </w:r>
      <w:r w:rsidR="008B2F07">
        <w:t>2</w:t>
      </w:r>
    </w:p>
    <w:p w14:paraId="434A5762" w14:textId="77777777" w:rsidR="0035475B" w:rsidRPr="0035475B" w:rsidRDefault="0035475B" w:rsidP="0035475B"/>
    <w:p w14:paraId="22CD11BB" w14:textId="0B8042DE" w:rsidR="0035475B" w:rsidRDefault="0035475B" w:rsidP="0035475B">
      <w:pPr>
        <w:pStyle w:val="Kop2"/>
      </w:pPr>
      <w:r>
        <w:t>Name of the Section</w:t>
      </w:r>
      <w:r w:rsidR="00A56104">
        <w:t>/</w:t>
      </w:r>
      <w:r>
        <w:t>Network</w:t>
      </w:r>
      <w:r w:rsidR="00A56104">
        <w:t>/</w:t>
      </w:r>
      <w:r>
        <w:t>Temporary Working Group:</w:t>
      </w:r>
    </w:p>
    <w:p w14:paraId="77C616D6" w14:textId="0566FD4B" w:rsidR="0035475B" w:rsidRDefault="0035475B" w:rsidP="0035475B"/>
    <w:p w14:paraId="5B0FC8F0" w14:textId="5291ED67" w:rsidR="0035475B" w:rsidRDefault="0035475B" w:rsidP="0035475B">
      <w:pPr>
        <w:pStyle w:val="Kop2"/>
      </w:pPr>
      <w:r>
        <w:t>Management team:</w:t>
      </w:r>
    </w:p>
    <w:p w14:paraId="434D6F72" w14:textId="4A5A31F9" w:rsidR="00A56104" w:rsidRDefault="00A56104" w:rsidP="00A56104">
      <w:r>
        <w:t>Chair:</w:t>
      </w:r>
      <w:r w:rsidR="00F071C4">
        <w:t xml:space="preserve"> Sara De Vuyst</w:t>
      </w:r>
    </w:p>
    <w:p w14:paraId="76B98C8D" w14:textId="7ABE2D1C" w:rsidR="00A56104" w:rsidRDefault="00A56104" w:rsidP="00A56104">
      <w:r>
        <w:t>Vice-chair:</w:t>
      </w:r>
      <w:r w:rsidR="00F071C4">
        <w:t xml:space="preserve"> Greta Gober</w:t>
      </w:r>
    </w:p>
    <w:p w14:paraId="17DA152E" w14:textId="268E3335" w:rsidR="00A56104" w:rsidRDefault="00A56104" w:rsidP="00A56104">
      <w:r>
        <w:t>Vice-chair:</w:t>
      </w:r>
      <w:r w:rsidR="00F071C4">
        <w:t xml:space="preserve"> Núria Araüna</w:t>
      </w:r>
    </w:p>
    <w:p w14:paraId="5141CB9D" w14:textId="77777777" w:rsidR="00F654B3" w:rsidRPr="00F654B3" w:rsidRDefault="00F654B3" w:rsidP="00F654B3">
      <w:pPr>
        <w:rPr>
          <w:rFonts w:ascii="Calibri" w:eastAsia="Calibri" w:hAnsi="Calibri" w:cs="Calibri"/>
          <w:lang w:eastAsia="nl-BE"/>
        </w:rPr>
      </w:pPr>
      <w:r w:rsidRPr="00F654B3">
        <w:rPr>
          <w:rFonts w:ascii="Calibri" w:eastAsia="Calibri" w:hAnsi="Calibri" w:cs="Calibri"/>
          <w:lang w:eastAsia="nl-BE"/>
        </w:rPr>
        <w:t>YECREA representative: Vittoria Bernardini</w:t>
      </w:r>
    </w:p>
    <w:p w14:paraId="299DE547" w14:textId="2971A498" w:rsidR="0035475B" w:rsidRDefault="0035475B" w:rsidP="0035475B"/>
    <w:p w14:paraId="22D03109" w14:textId="77777777" w:rsidR="00F071C4" w:rsidRDefault="0035475B" w:rsidP="0035475B">
      <w:pPr>
        <w:pStyle w:val="Kop2"/>
      </w:pPr>
      <w:r>
        <w:t>Social media:</w:t>
      </w:r>
      <w:r w:rsidR="00F071C4">
        <w:t xml:space="preserve"> </w:t>
      </w:r>
    </w:p>
    <w:p w14:paraId="07C41FDB" w14:textId="5E59A54A" w:rsidR="0035475B" w:rsidRPr="00F071C4" w:rsidRDefault="00D55744" w:rsidP="0035475B">
      <w:pPr>
        <w:pStyle w:val="Kop2"/>
        <w:rPr>
          <w:rFonts w:asciiTheme="minorHAnsi" w:eastAsiaTheme="minorHAnsi" w:hAnsiTheme="minorHAnsi" w:cstheme="minorBidi"/>
          <w:color w:val="auto"/>
          <w:sz w:val="22"/>
          <w:szCs w:val="22"/>
        </w:rPr>
      </w:pPr>
      <w:hyperlink r:id="rId5" w:history="1">
        <w:r w:rsidR="00F071C4" w:rsidRPr="00F071C4">
          <w:rPr>
            <w:rFonts w:asciiTheme="minorHAnsi" w:eastAsiaTheme="minorHAnsi" w:hAnsiTheme="minorHAnsi" w:cstheme="minorBidi"/>
            <w:color w:val="auto"/>
            <w:sz w:val="22"/>
            <w:szCs w:val="22"/>
          </w:rPr>
          <w:t>https://www.facebook.com/groups/1511687835825667</w:t>
        </w:r>
      </w:hyperlink>
    </w:p>
    <w:p w14:paraId="1ED478DF" w14:textId="2E7D97FA" w:rsidR="00F071C4" w:rsidRPr="00F071C4" w:rsidRDefault="00F071C4" w:rsidP="00F071C4">
      <w:r w:rsidRPr="00F071C4">
        <w:t>https://twitter.com/GSC_ECREA</w:t>
      </w:r>
    </w:p>
    <w:p w14:paraId="1482ED05" w14:textId="7DCB9C8C" w:rsidR="0035475B" w:rsidRDefault="0035475B" w:rsidP="0035475B"/>
    <w:p w14:paraId="0741AEDC" w14:textId="0C82DA34" w:rsidR="0035475B" w:rsidRDefault="003602C0" w:rsidP="0035475B">
      <w:pPr>
        <w:pStyle w:val="Kop2"/>
      </w:pPr>
      <w:r>
        <w:t>Activities</w:t>
      </w:r>
      <w:r w:rsidR="0035475B">
        <w:t xml:space="preserve"> in 202</w:t>
      </w:r>
      <w:r w:rsidR="008B2F07">
        <w:t>2</w:t>
      </w:r>
      <w:r w:rsidR="0035475B">
        <w:t>:</w:t>
      </w:r>
    </w:p>
    <w:p w14:paraId="7C9721F7" w14:textId="5216D599" w:rsidR="003602C0" w:rsidRDefault="003602C0" w:rsidP="003602C0">
      <w:r>
        <w:t>Word limit: 250 words</w:t>
      </w:r>
    </w:p>
    <w:p w14:paraId="510D2D71" w14:textId="597EC07B" w:rsidR="00F071C4" w:rsidRDefault="00F071C4" w:rsidP="00F071C4">
      <w:pPr>
        <w:pStyle w:val="Lijstalinea"/>
        <w:numPr>
          <w:ilvl w:val="0"/>
          <w:numId w:val="1"/>
        </w:numPr>
      </w:pPr>
      <w:r>
        <w:t>Organisation of the online conference „From unruliness to collective action: challenging norms on gender and sexuality in and through the med</w:t>
      </w:r>
      <w:r w:rsidR="003C5000">
        <w:t>i</w:t>
      </w:r>
      <w:r>
        <w:t>a“. The online event was open to every</w:t>
      </w:r>
      <w:r w:rsidR="003C5000">
        <w:t>one</w:t>
      </w:r>
      <w:r>
        <w:t xml:space="preserve"> and combined different formats: roundtable discussions, interactions and conversations between all participants, and presentations. The event was received well and combined perspectives from activists, journalists, media professionals, artists and researchers. We worked together with the ERC-funded Later-in-Life Intimacies project (coordinated by prof. Katrien De Graeve) and </w:t>
      </w:r>
      <w:r w:rsidR="003C5000">
        <w:t>Norway-grants funded</w:t>
      </w:r>
      <w:r>
        <w:t xml:space="preserve"> </w:t>
      </w:r>
      <w:r w:rsidR="003C5000">
        <w:t>Diversity management as Innovation in journalism</w:t>
      </w:r>
      <w:r>
        <w:t xml:space="preserve"> researh project (</w:t>
      </w:r>
      <w:r w:rsidR="003C5000">
        <w:t xml:space="preserve">PI dr </w:t>
      </w:r>
      <w:r>
        <w:t>Greta Gober</w:t>
      </w:r>
      <w:r w:rsidR="003C5000">
        <w:t>)</w:t>
      </w:r>
    </w:p>
    <w:p w14:paraId="10BFE682" w14:textId="6EAB1901" w:rsidR="00F071C4" w:rsidRDefault="00F071C4" w:rsidP="00F071C4">
      <w:pPr>
        <w:pStyle w:val="Lijstalinea"/>
        <w:numPr>
          <w:ilvl w:val="0"/>
          <w:numId w:val="1"/>
        </w:numPr>
      </w:pPr>
      <w:r>
        <w:t xml:space="preserve">Our communication team further developed the strategy to increase the visibility of research of members of the section. Elisa Paz Pérez developed a strategy for Twitter </w:t>
      </w:r>
      <w:r w:rsidR="003C5000">
        <w:t>to</w:t>
      </w:r>
      <w:r>
        <w:t xml:space="preserve"> share research, call for papers, and events, conference</w:t>
      </w:r>
      <w:r w:rsidR="003C5000">
        <w:t>s</w:t>
      </w:r>
      <w:r>
        <w:t xml:space="preserve"> and workshops. Aleka Stamatiadi developed a strategy for our Facebook group and shared interesting updates with members and followers of the section. </w:t>
      </w:r>
    </w:p>
    <w:p w14:paraId="35A5C744" w14:textId="42298BD4" w:rsidR="00F071C4" w:rsidRDefault="00F071C4" w:rsidP="00F071C4">
      <w:pPr>
        <w:pStyle w:val="Lijstalinea"/>
        <w:numPr>
          <w:ilvl w:val="0"/>
          <w:numId w:val="1"/>
        </w:numPr>
      </w:pPr>
      <w:r>
        <w:t>There were several podcast recordings at the Gender Museum in Aarhus with different scholars working on gender and sexuality. The ECREA GS&amp;C podcast is created by Valentyna Shapovalova. There is also a</w:t>
      </w:r>
      <w:r w:rsidR="003C5000">
        <w:t>n</w:t>
      </w:r>
      <w:r>
        <w:t xml:space="preserve"> ECREA Gender, Sexuality and Communication podcast series with interviews</w:t>
      </w:r>
      <w:r w:rsidR="003C5000">
        <w:t xml:space="preserve"> with</w:t>
      </w:r>
      <w:r>
        <w:t xml:space="preserve"> international scholars in the field of gender and sexuality.</w:t>
      </w:r>
    </w:p>
    <w:p w14:paraId="22DE0335" w14:textId="75F6F067" w:rsidR="00F071C4" w:rsidRDefault="00F071C4" w:rsidP="00F071C4">
      <w:pPr>
        <w:pStyle w:val="Lijstalinea"/>
        <w:numPr>
          <w:ilvl w:val="0"/>
          <w:numId w:val="1"/>
        </w:numPr>
      </w:pPr>
      <w:r>
        <w:t xml:space="preserve">There was the publication of a special issue on </w:t>
      </w:r>
      <w:r w:rsidRPr="00F071C4">
        <w:t>Gender, sexuality and embodiment in digital spheres</w:t>
      </w:r>
      <w:r>
        <w:t xml:space="preserve"> in the Journal of Digital Social Research.</w:t>
      </w:r>
    </w:p>
    <w:p w14:paraId="2B54CD3F" w14:textId="65F02DE4" w:rsidR="00F071C4" w:rsidRPr="003602C0" w:rsidRDefault="00F071C4" w:rsidP="00F071C4">
      <w:pPr>
        <w:pStyle w:val="Lijstalinea"/>
        <w:numPr>
          <w:ilvl w:val="0"/>
          <w:numId w:val="1"/>
        </w:numPr>
      </w:pPr>
      <w:r>
        <w:t>The GS&amp;C was involved in the of the annual ECREA conference in Aarhus.</w:t>
      </w:r>
    </w:p>
    <w:p w14:paraId="3C474484" w14:textId="151C4277" w:rsidR="0035475B" w:rsidRDefault="0035475B" w:rsidP="0035475B"/>
    <w:p w14:paraId="76B737C2" w14:textId="122EBDF5" w:rsidR="003602C0" w:rsidRDefault="003602C0" w:rsidP="003602C0">
      <w:pPr>
        <w:pStyle w:val="Kop2"/>
      </w:pPr>
      <w:r>
        <w:t>P</w:t>
      </w:r>
      <w:r w:rsidR="0035475B">
        <w:t>lans</w:t>
      </w:r>
      <w:r>
        <w:t xml:space="preserve"> for 202</w:t>
      </w:r>
      <w:r w:rsidR="008B2F07">
        <w:t>3</w:t>
      </w:r>
      <w:r w:rsidR="0035475B">
        <w:t>:</w:t>
      </w:r>
    </w:p>
    <w:p w14:paraId="3A3A61D7" w14:textId="2CFAB356" w:rsidR="003602C0" w:rsidRDefault="003602C0" w:rsidP="003602C0">
      <w:r>
        <w:t>Word limit: 250 words</w:t>
      </w:r>
    </w:p>
    <w:p w14:paraId="6FF19E90" w14:textId="1CD43B7E" w:rsidR="00F654B3" w:rsidRDefault="00F071C4" w:rsidP="00F654B3">
      <w:pPr>
        <w:pStyle w:val="Lijstalinea"/>
        <w:numPr>
          <w:ilvl w:val="0"/>
          <w:numId w:val="1"/>
        </w:numPr>
      </w:pPr>
      <w:r>
        <w:lastRenderedPageBreak/>
        <w:t xml:space="preserve">We are planning to organise ECREA off-event together with the </w:t>
      </w:r>
      <w:r w:rsidR="003C5000">
        <w:t xml:space="preserve">ECREA sections </w:t>
      </w:r>
      <w:r>
        <w:t>Digital Culture and Communication.</w:t>
      </w:r>
    </w:p>
    <w:p w14:paraId="402267D5" w14:textId="77777777" w:rsidR="00D55744" w:rsidRPr="00D55744" w:rsidRDefault="00F654B3" w:rsidP="00D55744">
      <w:pPr>
        <w:pStyle w:val="Lijstalinea"/>
        <w:numPr>
          <w:ilvl w:val="0"/>
          <w:numId w:val="1"/>
        </w:numPr>
      </w:pPr>
      <w:r w:rsidRPr="00F654B3">
        <w:rPr>
          <w:color w:val="000000"/>
        </w:rPr>
        <w:t xml:space="preserve">We will organize informal meetings at the ECREA </w:t>
      </w:r>
      <w:r>
        <w:rPr>
          <w:color w:val="000000"/>
        </w:rPr>
        <w:t>off event</w:t>
      </w:r>
      <w:r w:rsidRPr="00F654B3">
        <w:rPr>
          <w:color w:val="000000"/>
        </w:rPr>
        <w:t xml:space="preserve"> for members and people interested in the section (for example, </w:t>
      </w:r>
      <w:r>
        <w:t xml:space="preserve">a gathering </w:t>
      </w:r>
      <w:r w:rsidRPr="00F654B3">
        <w:rPr>
          <w:color w:val="000000"/>
        </w:rPr>
        <w:t>in the evening) to connect and exchange ideas</w:t>
      </w:r>
    </w:p>
    <w:p w14:paraId="3768D483" w14:textId="4611153F" w:rsidR="00D55744" w:rsidRDefault="00F654B3" w:rsidP="00D55744">
      <w:pPr>
        <w:pStyle w:val="Lijstalinea"/>
        <w:numPr>
          <w:ilvl w:val="0"/>
          <w:numId w:val="1"/>
        </w:numPr>
      </w:pPr>
      <w:r w:rsidRPr="00D55744">
        <w:rPr>
          <w:color w:val="000000"/>
        </w:rPr>
        <w:t>In addition, we would like to contribute to knowledge exchange on theory, feminist/queer and digital methodologies, for example, by organising hands-on workshops on digital methods, intersectionality as method, and interactions between research and activism during future events</w:t>
      </w:r>
      <w:r w:rsidR="00D55744">
        <w:rPr>
          <w:color w:val="000000"/>
        </w:rPr>
        <w:t xml:space="preserve">. </w:t>
      </w:r>
      <w:r>
        <w:t>The organised events in the new year could result in a special issue on topics that are related to our events</w:t>
      </w:r>
      <w:r w:rsidR="00D55744">
        <w:t>.</w:t>
      </w:r>
    </w:p>
    <w:p w14:paraId="590C448F" w14:textId="35D7EB40" w:rsidR="00F654B3" w:rsidRDefault="00F654B3" w:rsidP="00D55744">
      <w:pPr>
        <w:pStyle w:val="Lijstalinea"/>
        <w:numPr>
          <w:ilvl w:val="0"/>
          <w:numId w:val="1"/>
        </w:numPr>
      </w:pPr>
      <w:r w:rsidRPr="00D55744">
        <w:rPr>
          <w:color w:val="000000"/>
        </w:rPr>
        <w:t>Collaborations: We would like to encourage different kinds of collaborations in and through the section. This does not just involve exchanges among academics but also interactions that cross the boundaries of the academic, activist and professional fields. This can be encouraged by working together with other organisations focusing on gender, sexuality intersectionality, and media such as GMMP, IWART, and IFJ. This can lead to co-organised events and interdisciplinary exchanges. We are also open to collaborations with other ECREA sections that focus on similar topics.</w:t>
      </w:r>
    </w:p>
    <w:p w14:paraId="4DE4AEA1" w14:textId="77777777" w:rsidR="00F654B3" w:rsidRPr="003602C0" w:rsidRDefault="00F654B3" w:rsidP="00D55744">
      <w:pPr>
        <w:ind w:left="360"/>
      </w:pPr>
      <w:bookmarkStart w:id="0" w:name="_GoBack"/>
      <w:bookmarkEnd w:id="0"/>
    </w:p>
    <w:p w14:paraId="50AF6E8B" w14:textId="75309D37" w:rsidR="0035475B" w:rsidRDefault="0035475B" w:rsidP="0035475B"/>
    <w:p w14:paraId="650C3533" w14:textId="1D7F90BF" w:rsidR="0035475B" w:rsidRDefault="0035475B" w:rsidP="0035475B"/>
    <w:p w14:paraId="41E0BCB7" w14:textId="77777777" w:rsidR="0035475B" w:rsidRPr="0035475B" w:rsidRDefault="0035475B" w:rsidP="0035475B"/>
    <w:sectPr w:rsidR="0035475B" w:rsidRPr="00354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4A66"/>
    <w:multiLevelType w:val="multilevel"/>
    <w:tmpl w:val="C4BC0226"/>
    <w:lvl w:ilvl="0">
      <w:start w:val="15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ED6A1C"/>
    <w:multiLevelType w:val="hybridMultilevel"/>
    <w:tmpl w:val="AA14535E"/>
    <w:lvl w:ilvl="0" w:tplc="F968B2EC">
      <w:start w:val="20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NjU0tTQwNzKxsDRV0lEKTi0uzszPAykwqgUAlxWpNiwAAAA="/>
  </w:docVars>
  <w:rsids>
    <w:rsidRoot w:val="0035475B"/>
    <w:rsid w:val="00230FC9"/>
    <w:rsid w:val="0035475B"/>
    <w:rsid w:val="003602C0"/>
    <w:rsid w:val="003C5000"/>
    <w:rsid w:val="006B2DA8"/>
    <w:rsid w:val="007F7F1F"/>
    <w:rsid w:val="008B2F07"/>
    <w:rsid w:val="00A56104"/>
    <w:rsid w:val="00B138F7"/>
    <w:rsid w:val="00D55744"/>
    <w:rsid w:val="00F071C4"/>
    <w:rsid w:val="00F16432"/>
    <w:rsid w:val="00F654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7D7F"/>
  <w15:chartTrackingRefBased/>
  <w15:docId w15:val="{4E4F5363-27B3-42C0-BD42-25CF1B5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475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5475B"/>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F071C4"/>
    <w:rPr>
      <w:color w:val="0563C1" w:themeColor="hyperlink"/>
      <w:u w:val="single"/>
    </w:rPr>
  </w:style>
  <w:style w:type="character" w:styleId="Onopgelostemelding">
    <w:name w:val="Unresolved Mention"/>
    <w:basedOn w:val="Standaardalinea-lettertype"/>
    <w:uiPriority w:val="99"/>
    <w:semiHidden/>
    <w:unhideWhenUsed/>
    <w:rsid w:val="00F071C4"/>
    <w:rPr>
      <w:color w:val="605E5C"/>
      <w:shd w:val="clear" w:color="auto" w:fill="E1DFDD"/>
    </w:rPr>
  </w:style>
  <w:style w:type="paragraph" w:styleId="Lijstalinea">
    <w:name w:val="List Paragraph"/>
    <w:basedOn w:val="Standaard"/>
    <w:uiPriority w:val="34"/>
    <w:qFormat/>
    <w:rsid w:val="00F071C4"/>
    <w:pPr>
      <w:ind w:left="720"/>
      <w:contextualSpacing/>
    </w:pPr>
  </w:style>
  <w:style w:type="paragraph" w:styleId="Revisie">
    <w:name w:val="Revision"/>
    <w:hidden/>
    <w:uiPriority w:val="99"/>
    <w:semiHidden/>
    <w:rsid w:val="003C5000"/>
    <w:pPr>
      <w:spacing w:after="0" w:line="240" w:lineRule="auto"/>
    </w:pPr>
  </w:style>
  <w:style w:type="paragraph" w:styleId="Ballontekst">
    <w:name w:val="Balloon Text"/>
    <w:basedOn w:val="Standaard"/>
    <w:link w:val="BallontekstChar"/>
    <w:uiPriority w:val="99"/>
    <w:semiHidden/>
    <w:unhideWhenUsed/>
    <w:rsid w:val="00D557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5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1511687835825667"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2816</Characters>
  <Application>Microsoft Office Word</Application>
  <DocSecurity>0</DocSecurity>
  <Lines>23</Lines>
  <Paragraphs>6</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chalopkova</dc:creator>
  <cp:keywords/>
  <dc:description/>
  <cp:lastModifiedBy>Sara De Vuyst</cp:lastModifiedBy>
  <cp:revision>2</cp:revision>
  <dcterms:created xsi:type="dcterms:W3CDTF">2023-02-14T14:08:00Z</dcterms:created>
  <dcterms:modified xsi:type="dcterms:W3CDTF">2023-02-14T14:08:00Z</dcterms:modified>
</cp:coreProperties>
</file>