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64D30" w:rsidRDefault="0062137A">
      <w:pPr>
        <w:pStyle w:val="Kop1"/>
      </w:pPr>
      <w:r>
        <w:t>Executive Board Annual Report 2021</w:t>
      </w:r>
    </w:p>
    <w:p w14:paraId="00000002" w14:textId="77777777" w:rsidR="00E64D30" w:rsidRDefault="00E64D30"/>
    <w:p w14:paraId="00000003" w14:textId="77777777" w:rsidR="00E64D30" w:rsidRDefault="0062137A">
      <w:pPr>
        <w:pStyle w:val="Kop2"/>
      </w:pPr>
      <w:r>
        <w:t>Name of the Section/Network/Temporary Working Group:</w:t>
      </w:r>
    </w:p>
    <w:p w14:paraId="00000004" w14:textId="77777777" w:rsidR="00E64D30" w:rsidRDefault="00E64D30"/>
    <w:p w14:paraId="00000005" w14:textId="77777777" w:rsidR="00E64D30" w:rsidRDefault="0062137A">
      <w:r>
        <w:t>Gender, Sexuality and Communication Section</w:t>
      </w:r>
    </w:p>
    <w:p w14:paraId="00000006" w14:textId="77777777" w:rsidR="00E64D30" w:rsidRDefault="00E64D30"/>
    <w:p w14:paraId="00000007" w14:textId="77777777" w:rsidR="00E64D30" w:rsidRDefault="0062137A">
      <w:pPr>
        <w:pStyle w:val="Kop2"/>
      </w:pPr>
      <w:r>
        <w:t>Management team:</w:t>
      </w:r>
    </w:p>
    <w:p w14:paraId="00000008" w14:textId="77777777" w:rsidR="00E64D30" w:rsidRDefault="0062137A">
      <w:r>
        <w:t>Chair: Sara De Vuyst</w:t>
      </w:r>
    </w:p>
    <w:p w14:paraId="00000009" w14:textId="77777777" w:rsidR="00E64D30" w:rsidRDefault="0062137A">
      <w:r>
        <w:t>Vice-chair: Despina Chronaki</w:t>
      </w:r>
    </w:p>
    <w:p w14:paraId="0000000A" w14:textId="77777777" w:rsidR="00E64D30" w:rsidRDefault="0062137A">
      <w:r>
        <w:t>Vice-chair: Greta Gober</w:t>
      </w:r>
    </w:p>
    <w:p w14:paraId="0000000B" w14:textId="77777777" w:rsidR="00E64D30" w:rsidRDefault="0062137A">
      <w:r>
        <w:t>YECREA representative: Vittoria Bernardini</w:t>
      </w:r>
    </w:p>
    <w:p w14:paraId="0000000C" w14:textId="77777777" w:rsidR="00E64D30" w:rsidRDefault="00E64D30"/>
    <w:p w14:paraId="0000000D" w14:textId="7E14555F" w:rsidR="00E64D30" w:rsidRDefault="0062137A">
      <w:pPr>
        <w:pStyle w:val="Kop2"/>
      </w:pPr>
      <w:r>
        <w:t>Number of members: 271</w:t>
      </w:r>
      <w:bookmarkStart w:id="0" w:name="_GoBack"/>
      <w:bookmarkEnd w:id="0"/>
    </w:p>
    <w:p w14:paraId="0000000E" w14:textId="77777777" w:rsidR="00E64D30" w:rsidRDefault="00E64D30"/>
    <w:p w14:paraId="0000000F" w14:textId="77777777" w:rsidR="00E64D30" w:rsidRDefault="0062137A">
      <w:pPr>
        <w:pStyle w:val="Kop2"/>
      </w:pPr>
      <w:r>
        <w:t>Social media:</w:t>
      </w:r>
    </w:p>
    <w:p w14:paraId="00000010" w14:textId="77777777" w:rsidR="00E64D30" w:rsidRDefault="0062137A">
      <w:pPr>
        <w:numPr>
          <w:ilvl w:val="0"/>
          <w:numId w:val="1"/>
        </w:numPr>
        <w:pBdr>
          <w:top w:val="nil"/>
          <w:left w:val="nil"/>
          <w:bottom w:val="nil"/>
          <w:right w:val="nil"/>
          <w:between w:val="nil"/>
        </w:pBdr>
        <w:spacing w:after="0"/>
      </w:pPr>
      <w:r>
        <w:rPr>
          <w:color w:val="000000"/>
        </w:rPr>
        <w:t xml:space="preserve">Facebook group: </w:t>
      </w:r>
      <w:hyperlink r:id="rId6">
        <w:r>
          <w:rPr>
            <w:color w:val="0563C1"/>
            <w:u w:val="single"/>
          </w:rPr>
          <w:t>https://www.facebook.com/groups/1511687835825667</w:t>
        </w:r>
      </w:hyperlink>
    </w:p>
    <w:p w14:paraId="00000011" w14:textId="77777777" w:rsidR="00E64D30" w:rsidRDefault="0062137A">
      <w:pPr>
        <w:numPr>
          <w:ilvl w:val="0"/>
          <w:numId w:val="1"/>
        </w:numPr>
        <w:pBdr>
          <w:top w:val="nil"/>
          <w:left w:val="nil"/>
          <w:bottom w:val="nil"/>
          <w:right w:val="nil"/>
          <w:between w:val="nil"/>
        </w:pBdr>
      </w:pPr>
      <w:r>
        <w:rPr>
          <w:color w:val="000000"/>
        </w:rPr>
        <w:t>Twitter: https://twitter.com/GSC_ECREA</w:t>
      </w:r>
    </w:p>
    <w:p w14:paraId="00000012" w14:textId="77777777" w:rsidR="00E64D30" w:rsidRDefault="00E64D30"/>
    <w:p w14:paraId="00000013" w14:textId="77777777" w:rsidR="00E64D30" w:rsidRDefault="0062137A">
      <w:pPr>
        <w:pStyle w:val="Kop2"/>
      </w:pPr>
      <w:r>
        <w:t>Activities in 2021:</w:t>
      </w:r>
    </w:p>
    <w:p w14:paraId="00000014" w14:textId="77777777" w:rsidR="00E64D30" w:rsidRDefault="0062137A">
      <w:r>
        <w:t>Word limit: 250 words</w:t>
      </w:r>
    </w:p>
    <w:p w14:paraId="00000015" w14:textId="77777777" w:rsidR="00E64D30" w:rsidRDefault="0062137A">
      <w:pPr>
        <w:numPr>
          <w:ilvl w:val="0"/>
          <w:numId w:val="3"/>
        </w:numPr>
        <w:pBdr>
          <w:top w:val="nil"/>
          <w:left w:val="nil"/>
          <w:bottom w:val="nil"/>
          <w:right w:val="nil"/>
          <w:between w:val="nil"/>
        </w:pBdr>
        <w:spacing w:after="0"/>
      </w:pPr>
      <w:r>
        <w:rPr>
          <w:color w:val="000000"/>
        </w:rPr>
        <w:t>In 2021, the section published the edited volume Gender and Sexuality in the European Media. Exploring Different Contexts Through Conceptualisations of Age in the Routledge ECREA book series (edited by Marco Scarce</w:t>
      </w:r>
      <w:r>
        <w:rPr>
          <w:color w:val="000000"/>
        </w:rPr>
        <w:t>lli, Despina Chronaki, Sara De Vuyst and Sergio Villanueva Baselga. It addresses several topics related to gender, sexuality and media through an age perspective and showcases the academic work of different members of the section. The authors were early-ca</w:t>
      </w:r>
      <w:r>
        <w:rPr>
          <w:color w:val="000000"/>
        </w:rPr>
        <w:t>reer scholars as well as established scholars from different countries (e.g. Spain, Italy, Belgium, Finland, ...).</w:t>
      </w:r>
    </w:p>
    <w:p w14:paraId="00000016" w14:textId="77777777" w:rsidR="00E64D30" w:rsidRDefault="0062137A">
      <w:pPr>
        <w:numPr>
          <w:ilvl w:val="0"/>
          <w:numId w:val="3"/>
        </w:numPr>
        <w:pBdr>
          <w:top w:val="nil"/>
          <w:left w:val="nil"/>
          <w:bottom w:val="nil"/>
          <w:right w:val="nil"/>
          <w:between w:val="nil"/>
        </w:pBdr>
        <w:spacing w:after="0"/>
      </w:pPr>
      <w:r>
        <w:rPr>
          <w:color w:val="000000"/>
        </w:rPr>
        <w:t xml:space="preserve">The section has enhanced its communication strategy in the past year. There was an open call for communication officers, and a team of three </w:t>
      </w:r>
      <w:r>
        <w:rPr>
          <w:color w:val="000000"/>
        </w:rPr>
        <w:t>members were selected. Valentyna Schapovalova, Aleka Stamatiadi and Elisa Paz Pérez have developed several communication activities that will help reach (new) members, increase the visibility of research and contribute to dialogues. The Twitter and Faceboo</w:t>
      </w:r>
      <w:r>
        <w:rPr>
          <w:color w:val="000000"/>
        </w:rPr>
        <w:t xml:space="preserve">k </w:t>
      </w:r>
      <w:r>
        <w:t xml:space="preserve">strategies </w:t>
      </w:r>
      <w:r>
        <w:rPr>
          <w:color w:val="000000"/>
        </w:rPr>
        <w:t>w</w:t>
      </w:r>
      <w:r>
        <w:t>ere</w:t>
      </w:r>
      <w:r>
        <w:rPr>
          <w:color w:val="000000"/>
        </w:rPr>
        <w:t xml:space="preserve"> enhanced and a podcast highlighting research on gender, sexuality and communication and </w:t>
      </w:r>
      <w:r>
        <w:t xml:space="preserve">member’s activities </w:t>
      </w:r>
      <w:r>
        <w:rPr>
          <w:color w:val="000000"/>
        </w:rPr>
        <w:t xml:space="preserve">was launched.  </w:t>
      </w:r>
    </w:p>
    <w:p w14:paraId="00000017" w14:textId="77777777" w:rsidR="00E64D30" w:rsidRDefault="0062137A">
      <w:pPr>
        <w:numPr>
          <w:ilvl w:val="0"/>
          <w:numId w:val="3"/>
        </w:numPr>
        <w:pBdr>
          <w:top w:val="nil"/>
          <w:left w:val="nil"/>
          <w:bottom w:val="nil"/>
          <w:right w:val="nil"/>
          <w:between w:val="nil"/>
        </w:pBdr>
      </w:pPr>
      <w:r>
        <w:rPr>
          <w:color w:val="000000"/>
        </w:rPr>
        <w:t>The section organized a programme at the ECREA online Braga conference. The submissions connected with different d</w:t>
      </w:r>
      <w:r>
        <w:rPr>
          <w:color w:val="000000"/>
        </w:rPr>
        <w:t xml:space="preserve">imensions of gender, sexuality and media. There were several interesting exchanges on topics such as politics and gender, queer media, feminist approaches to online harassment, ... </w:t>
      </w:r>
    </w:p>
    <w:p w14:paraId="00000018" w14:textId="77777777" w:rsidR="00E64D30" w:rsidRDefault="0062137A">
      <w:pPr>
        <w:pStyle w:val="Kop2"/>
      </w:pPr>
      <w:r>
        <w:lastRenderedPageBreak/>
        <w:t>Plans for 2022:</w:t>
      </w:r>
    </w:p>
    <w:p w14:paraId="00000019" w14:textId="77777777" w:rsidR="00E64D30" w:rsidRDefault="0062137A">
      <w:r>
        <w:t>Word limit: 250 words</w:t>
      </w:r>
    </w:p>
    <w:p w14:paraId="0000001A" w14:textId="77777777" w:rsidR="00E64D30" w:rsidRDefault="0062137A">
      <w:pPr>
        <w:numPr>
          <w:ilvl w:val="0"/>
          <w:numId w:val="2"/>
        </w:numPr>
        <w:pBdr>
          <w:top w:val="nil"/>
          <w:left w:val="nil"/>
          <w:bottom w:val="nil"/>
          <w:right w:val="nil"/>
          <w:between w:val="nil"/>
        </w:pBdr>
        <w:spacing w:after="0"/>
      </w:pPr>
      <w:r>
        <w:rPr>
          <w:color w:val="000000"/>
        </w:rPr>
        <w:t>We will organize a pre-conference be</w:t>
      </w:r>
      <w:r>
        <w:rPr>
          <w:color w:val="000000"/>
        </w:rPr>
        <w:t>fore the ECREA conference in Denmark</w:t>
      </w:r>
    </w:p>
    <w:p w14:paraId="0000001B" w14:textId="77777777" w:rsidR="00E64D30" w:rsidRDefault="0062137A">
      <w:pPr>
        <w:numPr>
          <w:ilvl w:val="0"/>
          <w:numId w:val="2"/>
        </w:numPr>
        <w:pBdr>
          <w:top w:val="nil"/>
          <w:left w:val="nil"/>
          <w:bottom w:val="nil"/>
          <w:right w:val="nil"/>
          <w:between w:val="nil"/>
        </w:pBdr>
        <w:spacing w:after="0"/>
      </w:pPr>
      <w:r>
        <w:rPr>
          <w:color w:val="000000"/>
        </w:rPr>
        <w:t>We will organize a programme at the ECREA conference in Denmark and develop alternative formats for presenting research and bringing research closer to the public.</w:t>
      </w:r>
    </w:p>
    <w:p w14:paraId="0000001C" w14:textId="77777777" w:rsidR="00E64D30" w:rsidRDefault="0062137A">
      <w:pPr>
        <w:numPr>
          <w:ilvl w:val="0"/>
          <w:numId w:val="2"/>
        </w:numPr>
        <w:pBdr>
          <w:top w:val="nil"/>
          <w:left w:val="nil"/>
          <w:bottom w:val="nil"/>
          <w:right w:val="nil"/>
          <w:between w:val="nil"/>
        </w:pBdr>
        <w:spacing w:after="0"/>
      </w:pPr>
      <w:r>
        <w:rPr>
          <w:color w:val="000000"/>
        </w:rPr>
        <w:t>We will organize informal meetings at the ECREA confere</w:t>
      </w:r>
      <w:r>
        <w:rPr>
          <w:color w:val="000000"/>
        </w:rPr>
        <w:t xml:space="preserve">nce for members and people interested in the section (for example, </w:t>
      </w:r>
      <w:r>
        <w:t xml:space="preserve">a gathering </w:t>
      </w:r>
      <w:r>
        <w:rPr>
          <w:color w:val="000000"/>
        </w:rPr>
        <w:t>in the evening) to connect and exchange ideas</w:t>
      </w:r>
    </w:p>
    <w:p w14:paraId="0000001D" w14:textId="77777777" w:rsidR="00E64D30" w:rsidRDefault="0062137A">
      <w:pPr>
        <w:numPr>
          <w:ilvl w:val="0"/>
          <w:numId w:val="2"/>
        </w:numPr>
        <w:pBdr>
          <w:top w:val="nil"/>
          <w:left w:val="nil"/>
          <w:bottom w:val="nil"/>
          <w:right w:val="nil"/>
          <w:between w:val="nil"/>
        </w:pBdr>
        <w:spacing w:after="0"/>
      </w:pPr>
      <w:bookmarkStart w:id="1" w:name="_heading=h.gjdgxs" w:colFirst="0" w:colLast="0"/>
      <w:bookmarkEnd w:id="1"/>
      <w:r>
        <w:rPr>
          <w:color w:val="000000"/>
        </w:rPr>
        <w:t xml:space="preserve">Members </w:t>
      </w:r>
      <w:r>
        <w:t>and</w:t>
      </w:r>
      <w:r>
        <w:rPr>
          <w:color w:val="000000"/>
        </w:rPr>
        <w:t xml:space="preserve"> the management of the section will be encouraged to report on events that they attend linked to similar topics and bring this knowledge to the section by sharing a short reflection on the event or an update on our social media/website</w:t>
      </w:r>
    </w:p>
    <w:p w14:paraId="0000001E" w14:textId="77777777" w:rsidR="00E64D30" w:rsidRDefault="0062137A">
      <w:pPr>
        <w:numPr>
          <w:ilvl w:val="0"/>
          <w:numId w:val="2"/>
        </w:numPr>
        <w:pBdr>
          <w:top w:val="nil"/>
          <w:left w:val="nil"/>
          <w:bottom w:val="nil"/>
          <w:right w:val="nil"/>
          <w:between w:val="nil"/>
        </w:pBdr>
        <w:spacing w:after="0"/>
      </w:pPr>
      <w:r>
        <w:rPr>
          <w:color w:val="000000"/>
        </w:rPr>
        <w:t>Collaborations: We w</w:t>
      </w:r>
      <w:r>
        <w:rPr>
          <w:color w:val="000000"/>
        </w:rPr>
        <w:t>ould like to encourage different kinds of collaborations in and through the section. This does not just involve exchanges among academics but also interactions that cross the boundaries of the academic, activist and professional fields. This can be encoura</w:t>
      </w:r>
      <w:r>
        <w:rPr>
          <w:color w:val="000000"/>
        </w:rPr>
        <w:t>ged by working together with other organisations focusing on gender, sexuality intersectionality, and media such as GMMP, IWART, and IFJ. This can lead to co-organised events and interdisciplinary exchanges. We are also open to collaborations with other EC</w:t>
      </w:r>
      <w:r>
        <w:rPr>
          <w:color w:val="000000"/>
        </w:rPr>
        <w:t>REA sections that focus on similar topics.</w:t>
      </w:r>
    </w:p>
    <w:p w14:paraId="0000001F" w14:textId="77777777" w:rsidR="00E64D30" w:rsidRDefault="0062137A">
      <w:pPr>
        <w:numPr>
          <w:ilvl w:val="0"/>
          <w:numId w:val="2"/>
        </w:numPr>
        <w:pBdr>
          <w:top w:val="nil"/>
          <w:left w:val="nil"/>
          <w:bottom w:val="nil"/>
          <w:right w:val="nil"/>
          <w:between w:val="nil"/>
        </w:pBdr>
        <w:spacing w:after="0"/>
      </w:pPr>
      <w:r>
        <w:rPr>
          <w:color w:val="000000"/>
        </w:rPr>
        <w:t>In addition, we would like to contribute to knowledge exchange on theory, feminist/queer and digital methodologies, for example, by organising hands-on workshops on digital methods, intersectionality as method, an</w:t>
      </w:r>
      <w:r>
        <w:rPr>
          <w:color w:val="000000"/>
        </w:rPr>
        <w:t xml:space="preserve">d interactions between research and activism during future events and creating an online platform where literature and other resources on specific topics can be gathered. </w:t>
      </w:r>
    </w:p>
    <w:p w14:paraId="00000020" w14:textId="77777777" w:rsidR="00E64D30" w:rsidRDefault="0062137A">
      <w:pPr>
        <w:numPr>
          <w:ilvl w:val="0"/>
          <w:numId w:val="2"/>
        </w:numPr>
        <w:pBdr>
          <w:top w:val="nil"/>
          <w:left w:val="nil"/>
          <w:bottom w:val="nil"/>
          <w:right w:val="nil"/>
          <w:between w:val="nil"/>
        </w:pBdr>
        <w:spacing w:after="0"/>
      </w:pPr>
      <w:r>
        <w:t>Within 2022 we aim at proposing a special issue and circulate a CFP among members of</w:t>
      </w:r>
      <w:r>
        <w:t xml:space="preserve"> the section.</w:t>
      </w:r>
    </w:p>
    <w:p w14:paraId="00000021" w14:textId="77777777" w:rsidR="00E64D30" w:rsidRDefault="00E64D30">
      <w:pPr>
        <w:pBdr>
          <w:top w:val="nil"/>
          <w:left w:val="nil"/>
          <w:bottom w:val="nil"/>
          <w:right w:val="nil"/>
          <w:between w:val="nil"/>
        </w:pBdr>
        <w:ind w:left="720"/>
        <w:rPr>
          <w:color w:val="000000"/>
        </w:rPr>
      </w:pPr>
    </w:p>
    <w:p w14:paraId="00000022" w14:textId="77777777" w:rsidR="00E64D30" w:rsidRDefault="00E64D30"/>
    <w:sectPr w:rsidR="00E64D3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4A66"/>
    <w:multiLevelType w:val="multilevel"/>
    <w:tmpl w:val="C4BC0226"/>
    <w:lvl w:ilvl="0">
      <w:start w:val="15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1F4556"/>
    <w:multiLevelType w:val="multilevel"/>
    <w:tmpl w:val="8B1E6C88"/>
    <w:lvl w:ilvl="0">
      <w:start w:val="15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134D45"/>
    <w:multiLevelType w:val="multilevel"/>
    <w:tmpl w:val="247AA5F4"/>
    <w:lvl w:ilvl="0">
      <w:start w:val="15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MDA2sTS2MDC1tLRQ0lEKTi0uzszPAykwrAUAhRLcYywAAAA="/>
  </w:docVars>
  <w:rsids>
    <w:rsidRoot w:val="00E64D30"/>
    <w:rsid w:val="0062137A"/>
    <w:rsid w:val="00E64D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8795"/>
  <w15:docId w15:val="{AC146394-D4E5-44D6-B518-38E7CA2E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4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54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uiPriority w:val="9"/>
    <w:rsid w:val="0035475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5475B"/>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4E3E44"/>
    <w:pPr>
      <w:ind w:left="720"/>
      <w:contextualSpacing/>
    </w:pPr>
  </w:style>
  <w:style w:type="character" w:styleId="Hyperlink">
    <w:name w:val="Hyperlink"/>
    <w:basedOn w:val="Standaardalinea-lettertype"/>
    <w:uiPriority w:val="99"/>
    <w:unhideWhenUsed/>
    <w:rsid w:val="004E3E44"/>
    <w:rPr>
      <w:color w:val="0563C1" w:themeColor="hyperlink"/>
      <w:u w:val="single"/>
    </w:rPr>
  </w:style>
  <w:style w:type="character" w:styleId="Onopgelostemelding">
    <w:name w:val="Unresolved Mention"/>
    <w:basedOn w:val="Standaardalinea-lettertype"/>
    <w:uiPriority w:val="99"/>
    <w:semiHidden/>
    <w:unhideWhenUsed/>
    <w:rsid w:val="004E3E44"/>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groups/15116878358256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g/mVSytMkJ/ik7C3CjO9I6ZkmQ==">AMUW2mXYCgkb0fa3JEdCusdzE6X9SsVnSNN5rQg1lbiomnpVvhJLcYsT91CPfc1fzFSiYmw8iW0V36r4TDs3BAZnzNw/TMMFKbqLOTU4xyR/NlnZkq/dniv4fJiDeLDcKZP+TmEIPAdj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3135</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chalopkova</dc:creator>
  <cp:lastModifiedBy>Sara De Vuyst</cp:lastModifiedBy>
  <cp:revision>2</cp:revision>
  <dcterms:created xsi:type="dcterms:W3CDTF">2022-01-25T11:00:00Z</dcterms:created>
  <dcterms:modified xsi:type="dcterms:W3CDTF">2022-02-14T08:19:00Z</dcterms:modified>
</cp:coreProperties>
</file>